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02" w:rsidRDefault="00B34D02" w:rsidP="00821C02">
      <w:pPr>
        <w:jc w:val="right"/>
        <w:rPr>
          <w:rFonts w:ascii="Cambria" w:hAnsi="Cambria"/>
          <w:sz w:val="20"/>
          <w:szCs w:val="20"/>
        </w:rPr>
      </w:pPr>
    </w:p>
    <w:p w:rsidR="00397DFB" w:rsidRDefault="00821C02" w:rsidP="00821C02">
      <w:pPr>
        <w:jc w:val="right"/>
        <w:rPr>
          <w:rFonts w:ascii="Cambria" w:hAnsi="Cambria"/>
          <w:sz w:val="20"/>
          <w:szCs w:val="20"/>
        </w:rPr>
      </w:pPr>
      <w:r w:rsidRPr="009E0C5A">
        <w:rPr>
          <w:rFonts w:ascii="Cambria" w:hAnsi="Cambria"/>
          <w:sz w:val="20"/>
          <w:szCs w:val="20"/>
        </w:rPr>
        <w:t>В ООО «ИК «Гелиус Капитал»</w:t>
      </w:r>
    </w:p>
    <w:p w:rsidR="00B34D02" w:rsidRDefault="00B34D02" w:rsidP="00821C02">
      <w:pPr>
        <w:jc w:val="right"/>
        <w:rPr>
          <w:rFonts w:ascii="Cambria" w:hAnsi="Cambria"/>
          <w:sz w:val="20"/>
          <w:szCs w:val="20"/>
        </w:rPr>
      </w:pPr>
    </w:p>
    <w:p w:rsidR="009F0448" w:rsidRPr="009F0448" w:rsidRDefault="006937AA" w:rsidP="009F0448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____________________года</w:t>
      </w:r>
      <w:r w:rsidR="009F0448">
        <w:rPr>
          <w:rFonts w:ascii="Cambria" w:hAnsi="Cambria"/>
          <w:sz w:val="20"/>
          <w:szCs w:val="20"/>
        </w:rPr>
        <w:t xml:space="preserve"> / </w:t>
      </w:r>
      <w:r w:rsidR="009F0448">
        <w:rPr>
          <w:rFonts w:ascii="Cambria" w:hAnsi="Cambria"/>
          <w:sz w:val="20"/>
          <w:szCs w:val="20"/>
          <w:lang w:val="en-US"/>
        </w:rPr>
        <w:t>year</w:t>
      </w:r>
    </w:p>
    <w:p w:rsidR="00C8263F" w:rsidRPr="00C8263F" w:rsidRDefault="00C8263F" w:rsidP="00C8263F">
      <w:pPr>
        <w:jc w:val="center"/>
        <w:rPr>
          <w:rFonts w:ascii="Cambria" w:hAnsi="Cambria"/>
          <w:b/>
        </w:rPr>
      </w:pPr>
      <w:r w:rsidRPr="00C8263F">
        <w:rPr>
          <w:rFonts w:ascii="Cambria" w:hAnsi="Cambria"/>
          <w:b/>
        </w:rPr>
        <w:t>ЗАЯВЛЕНИЕ</w:t>
      </w:r>
    </w:p>
    <w:p w:rsidR="00C8263F" w:rsidRPr="00C8263F" w:rsidRDefault="00C8263F" w:rsidP="00C8263F">
      <w:pPr>
        <w:jc w:val="center"/>
        <w:rPr>
          <w:rFonts w:ascii="Cambria" w:hAnsi="Cambria"/>
          <w:b/>
        </w:rPr>
      </w:pPr>
      <w:r w:rsidRPr="00C8263F">
        <w:rPr>
          <w:rFonts w:ascii="Cambria" w:hAnsi="Cambria"/>
          <w:b/>
        </w:rPr>
        <w:t>об установлении (замене) кодового слова</w:t>
      </w:r>
    </w:p>
    <w:p w:rsidR="00C8263F" w:rsidRPr="00C8263F" w:rsidRDefault="00C8263F" w:rsidP="00C8263F">
      <w:pPr>
        <w:jc w:val="center"/>
        <w:rPr>
          <w:rFonts w:ascii="Cambria" w:hAnsi="Cambria"/>
          <w:b/>
        </w:rPr>
      </w:pPr>
    </w:p>
    <w:p w:rsidR="00C8263F" w:rsidRPr="009F0448" w:rsidRDefault="00C8263F" w:rsidP="00C8263F">
      <w:pPr>
        <w:jc w:val="center"/>
        <w:rPr>
          <w:rFonts w:ascii="Cambria" w:hAnsi="Cambria"/>
          <w:b/>
          <w:lang w:val="en-US"/>
        </w:rPr>
      </w:pPr>
      <w:r w:rsidRPr="009F0448">
        <w:rPr>
          <w:rFonts w:ascii="Cambria" w:hAnsi="Cambria"/>
          <w:b/>
          <w:lang w:val="en-US"/>
        </w:rPr>
        <w:t>APPLICATION</w:t>
      </w:r>
    </w:p>
    <w:p w:rsidR="00966821" w:rsidRPr="00C8263F" w:rsidRDefault="00C8263F" w:rsidP="00C8263F">
      <w:pPr>
        <w:jc w:val="center"/>
        <w:rPr>
          <w:rFonts w:ascii="Cambria" w:hAnsi="Cambria"/>
          <w:b/>
          <w:lang w:val="en-US"/>
        </w:rPr>
      </w:pPr>
      <w:r w:rsidRPr="00C8263F">
        <w:rPr>
          <w:rFonts w:ascii="Cambria" w:hAnsi="Cambria"/>
          <w:b/>
          <w:lang w:val="en-US"/>
        </w:rPr>
        <w:t>for setting (replacement) of code word</w:t>
      </w:r>
    </w:p>
    <w:p w:rsidR="009C59D6" w:rsidRPr="009F0448" w:rsidRDefault="009C59D6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850"/>
        <w:gridCol w:w="4820"/>
      </w:tblGrid>
      <w:tr w:rsidR="00966821" w:rsidRPr="00CF679E" w:rsidTr="00B03F0E">
        <w:trPr>
          <w:trHeight w:val="567"/>
        </w:trPr>
        <w:tc>
          <w:tcPr>
            <w:tcW w:w="3686" w:type="dxa"/>
            <w:vAlign w:val="center"/>
          </w:tcPr>
          <w:p w:rsidR="00FE3BD1" w:rsidRDefault="00FE3BD1" w:rsidP="00FE3BD1">
            <w:pPr>
              <w:rPr>
                <w:rFonts w:ascii="Cambria" w:hAnsi="Cambria"/>
                <w:sz w:val="20"/>
                <w:szCs w:val="20"/>
              </w:rPr>
            </w:pPr>
            <w:r w:rsidRPr="00035FA3">
              <w:rPr>
                <w:rFonts w:ascii="Cambria" w:hAnsi="Cambria"/>
                <w:sz w:val="20"/>
                <w:szCs w:val="20"/>
              </w:rPr>
              <w:t xml:space="preserve">Клиент / </w:t>
            </w:r>
            <w:r w:rsidRPr="00035FA3">
              <w:rPr>
                <w:rFonts w:ascii="Cambria" w:hAnsi="Cambria"/>
                <w:sz w:val="20"/>
                <w:szCs w:val="20"/>
                <w:lang w:val="en-US"/>
              </w:rPr>
              <w:t>Client</w:t>
            </w:r>
            <w:r w:rsidRPr="00035FA3">
              <w:rPr>
                <w:rFonts w:ascii="Cambria" w:hAnsi="Cambria"/>
                <w:sz w:val="20"/>
                <w:szCs w:val="20"/>
              </w:rPr>
              <w:t>:</w:t>
            </w:r>
          </w:p>
          <w:p w:rsidR="00966821" w:rsidRPr="00CF679E" w:rsidRDefault="00FE3BD1" w:rsidP="00FE3BD1">
            <w:pPr>
              <w:rPr>
                <w:rFonts w:ascii="Cambria" w:hAnsi="Cambria"/>
                <w:sz w:val="20"/>
                <w:szCs w:val="20"/>
              </w:rPr>
            </w:pPr>
            <w:r w:rsidRPr="0091137C">
              <w:rPr>
                <w:rFonts w:ascii="Cambria" w:hAnsi="Cambria"/>
                <w:sz w:val="20"/>
                <w:szCs w:val="20"/>
              </w:rPr>
              <w:t>(Ф.И.О. / наименование</w:t>
            </w:r>
            <w:r>
              <w:rPr>
                <w:rFonts w:ascii="Cambria" w:hAnsi="Cambria"/>
                <w:sz w:val="20"/>
                <w:szCs w:val="20"/>
              </w:rPr>
              <w:t xml:space="preserve"> / код клиента</w:t>
            </w:r>
            <w:r w:rsidRPr="0091137C">
              <w:rPr>
                <w:rFonts w:ascii="Cambria" w:hAnsi="Cambria"/>
                <w:sz w:val="20"/>
                <w:szCs w:val="20"/>
              </w:rPr>
              <w:t xml:space="preserve">) </w:t>
            </w:r>
            <w:r w:rsidRPr="00035FA3">
              <w:rPr>
                <w:rFonts w:ascii="Cambria" w:hAnsi="Cambria"/>
                <w:sz w:val="20"/>
                <w:szCs w:val="20"/>
              </w:rPr>
              <w:t>/ (</w:t>
            </w:r>
            <w:proofErr w:type="spellStart"/>
            <w:r w:rsidRPr="00035FA3">
              <w:rPr>
                <w:rFonts w:ascii="Cambria" w:hAnsi="Cambria"/>
                <w:sz w:val="20"/>
                <w:szCs w:val="20"/>
                <w:lang w:val="en-US"/>
              </w:rPr>
              <w:t>fullname</w:t>
            </w:r>
            <w:proofErr w:type="spellEnd"/>
            <w:r w:rsidRPr="001A7FD6">
              <w:rPr>
                <w:rFonts w:ascii="Cambria" w:hAnsi="Cambria"/>
                <w:sz w:val="20"/>
                <w:szCs w:val="20"/>
              </w:rPr>
              <w:t xml:space="preserve"> /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identification</w:t>
            </w:r>
            <w:r w:rsidRPr="001A7FD6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code</w:t>
            </w:r>
            <w:r w:rsidRPr="001A7FD6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5670" w:type="dxa"/>
            <w:gridSpan w:val="2"/>
            <w:vAlign w:val="center"/>
          </w:tcPr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966821" w:rsidRPr="00FE3BD1" w:rsidTr="00B03F0E">
        <w:trPr>
          <w:trHeight w:val="567"/>
        </w:trPr>
        <w:tc>
          <w:tcPr>
            <w:tcW w:w="3686" w:type="dxa"/>
            <w:vAlign w:val="center"/>
          </w:tcPr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№ </w:t>
            </w:r>
            <w:r w:rsidRPr="00CF679E">
              <w:rPr>
                <w:rFonts w:ascii="Cambria" w:hAnsi="Cambria"/>
                <w:sz w:val="20"/>
                <w:szCs w:val="20"/>
              </w:rPr>
              <w:t>договора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CF679E">
              <w:rPr>
                <w:rFonts w:ascii="Cambria" w:hAnsi="Cambria"/>
                <w:sz w:val="20"/>
                <w:szCs w:val="20"/>
              </w:rPr>
              <w:t>брокерскогосчета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No. of Contract (brokerage account)</w:t>
            </w:r>
          </w:p>
        </w:tc>
        <w:tc>
          <w:tcPr>
            <w:tcW w:w="5670" w:type="dxa"/>
            <w:gridSpan w:val="2"/>
            <w:vAlign w:val="center"/>
          </w:tcPr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  <w:tr w:rsidR="00C8263F" w:rsidRPr="00FE3BD1" w:rsidTr="00B03F0E">
        <w:trPr>
          <w:trHeight w:val="567"/>
        </w:trPr>
        <w:tc>
          <w:tcPr>
            <w:tcW w:w="3686" w:type="dxa"/>
            <w:vAlign w:val="center"/>
          </w:tcPr>
          <w:p w:rsidR="00C8263F" w:rsidRPr="00CF679E" w:rsidRDefault="00C8263F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C8263F" w:rsidRPr="00CF679E" w:rsidRDefault="00C8263F" w:rsidP="00557C94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</w:tc>
      </w:tr>
      <w:tr w:rsidR="00C8263F" w:rsidRPr="00C8263F" w:rsidTr="00B03F0E">
        <w:trPr>
          <w:trHeight w:val="567"/>
        </w:trPr>
        <w:tc>
          <w:tcPr>
            <w:tcW w:w="4536" w:type="dxa"/>
            <w:gridSpan w:val="2"/>
            <w:vAlign w:val="center"/>
          </w:tcPr>
          <w:p w:rsidR="00C8263F" w:rsidRPr="00C8263F" w:rsidRDefault="00C8263F" w:rsidP="00C8263F">
            <w:pPr>
              <w:rPr>
                <w:rFonts w:ascii="Cambria" w:hAnsi="Cambria"/>
                <w:sz w:val="20"/>
                <w:szCs w:val="20"/>
              </w:rPr>
            </w:pPr>
            <w:r w:rsidRPr="00C8263F">
              <w:rPr>
                <w:rFonts w:ascii="Cambria" w:hAnsi="Cambria"/>
                <w:sz w:val="20"/>
                <w:szCs w:val="20"/>
              </w:rPr>
              <w:t>Кодовое слово, подлежащее применению</w:t>
            </w:r>
          </w:p>
          <w:p w:rsidR="00C8263F" w:rsidRPr="009F0448" w:rsidRDefault="00C8263F" w:rsidP="00C8263F">
            <w:pPr>
              <w:rPr>
                <w:rFonts w:ascii="Cambria" w:hAnsi="Cambria"/>
                <w:sz w:val="20"/>
                <w:szCs w:val="20"/>
              </w:rPr>
            </w:pPr>
            <w:r w:rsidRPr="00C8263F">
              <w:rPr>
                <w:rFonts w:ascii="Cambria" w:hAnsi="Cambria"/>
                <w:sz w:val="20"/>
                <w:szCs w:val="20"/>
                <w:lang w:val="en-US"/>
              </w:rPr>
              <w:t>Codewordtobereplaced</w:t>
            </w:r>
          </w:p>
        </w:tc>
        <w:tc>
          <w:tcPr>
            <w:tcW w:w="4820" w:type="dxa"/>
            <w:vAlign w:val="center"/>
          </w:tcPr>
          <w:p w:rsidR="00B03F0E" w:rsidRPr="009F0448" w:rsidRDefault="00B03F0E" w:rsidP="00557C94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C8263F" w:rsidRPr="009F0448" w:rsidRDefault="00B03F0E" w:rsidP="00557C94">
            <w:pPr>
              <w:rPr>
                <w:rFonts w:ascii="Cambria" w:hAnsi="Cambria"/>
                <w:sz w:val="20"/>
                <w:szCs w:val="20"/>
                <w:u w:val="single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> </w:t>
            </w:r>
          </w:p>
        </w:tc>
      </w:tr>
      <w:tr w:rsidR="00C8263F" w:rsidRPr="00C30512" w:rsidTr="00B03F0E">
        <w:trPr>
          <w:trHeight w:val="567"/>
        </w:trPr>
        <w:tc>
          <w:tcPr>
            <w:tcW w:w="4536" w:type="dxa"/>
            <w:gridSpan w:val="2"/>
            <w:vAlign w:val="center"/>
          </w:tcPr>
          <w:p w:rsidR="00C8263F" w:rsidRPr="00C8263F" w:rsidRDefault="00C8263F" w:rsidP="00C8263F">
            <w:pPr>
              <w:rPr>
                <w:rFonts w:ascii="Cambria" w:hAnsi="Cambria"/>
                <w:sz w:val="20"/>
                <w:szCs w:val="20"/>
              </w:rPr>
            </w:pPr>
            <w:r w:rsidRPr="00C8263F">
              <w:rPr>
                <w:rFonts w:ascii="Cambria" w:hAnsi="Cambria"/>
                <w:sz w:val="20"/>
                <w:szCs w:val="20"/>
              </w:rPr>
              <w:t>Вопрос для напоминания кодового слова.</w:t>
            </w:r>
          </w:p>
          <w:p w:rsidR="00C8263F" w:rsidRPr="009F0448" w:rsidRDefault="00C8263F" w:rsidP="00C8263F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8263F">
              <w:rPr>
                <w:rFonts w:ascii="Cambria" w:hAnsi="Cambria"/>
                <w:sz w:val="20"/>
                <w:szCs w:val="20"/>
              </w:rPr>
              <w:t>Указываетсяпоусмотрениюклиента</w:t>
            </w:r>
            <w:r w:rsidRPr="009F0448">
              <w:rPr>
                <w:rFonts w:ascii="Cambria" w:hAnsi="Cambria"/>
                <w:sz w:val="20"/>
                <w:szCs w:val="20"/>
                <w:lang w:val="en-US"/>
              </w:rPr>
              <w:t>.</w:t>
            </w:r>
          </w:p>
          <w:p w:rsidR="00C8263F" w:rsidRPr="00C8263F" w:rsidRDefault="00C8263F" w:rsidP="00C8263F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8263F">
              <w:rPr>
                <w:rFonts w:ascii="Cambria" w:hAnsi="Cambria"/>
                <w:sz w:val="20"/>
                <w:szCs w:val="20"/>
                <w:lang w:val="en-US"/>
              </w:rPr>
              <w:t>Question to remind of code word.</w:t>
            </w:r>
          </w:p>
          <w:p w:rsidR="00C8263F" w:rsidRPr="00CF679E" w:rsidRDefault="00C8263F" w:rsidP="00C8263F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8263F">
              <w:rPr>
                <w:rFonts w:ascii="Cambria" w:hAnsi="Cambria"/>
                <w:sz w:val="20"/>
                <w:szCs w:val="20"/>
                <w:lang w:val="en-US"/>
              </w:rPr>
              <w:t>Indicated at client's option</w:t>
            </w:r>
          </w:p>
        </w:tc>
        <w:tc>
          <w:tcPr>
            <w:tcW w:w="4820" w:type="dxa"/>
            <w:vAlign w:val="center"/>
          </w:tcPr>
          <w:p w:rsidR="00B03F0E" w:rsidRDefault="00B03F0E" w:rsidP="00557C94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C8263F" w:rsidRDefault="00B03F0E" w:rsidP="00557C94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 </w:t>
            </w:r>
          </w:p>
          <w:p w:rsidR="00B03F0E" w:rsidRPr="00CF679E" w:rsidRDefault="00B03F0E" w:rsidP="00557C94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 </w:t>
            </w:r>
          </w:p>
        </w:tc>
      </w:tr>
    </w:tbl>
    <w:p w:rsidR="00966821" w:rsidRPr="00966821" w:rsidRDefault="00966821">
      <w:pPr>
        <w:rPr>
          <w:rFonts w:ascii="Cambria" w:hAnsi="Cambria"/>
          <w:sz w:val="20"/>
          <w:szCs w:val="20"/>
          <w:lang w:val="en-US"/>
        </w:rPr>
      </w:pPr>
    </w:p>
    <w:p w:rsidR="00B03F0E" w:rsidRPr="00B03F0E" w:rsidRDefault="00B03F0E" w:rsidP="00B03F0E">
      <w:pPr>
        <w:rPr>
          <w:rFonts w:ascii="Cambria" w:hAnsi="Cambria"/>
          <w:sz w:val="20"/>
          <w:szCs w:val="20"/>
        </w:rPr>
      </w:pPr>
      <w:r w:rsidRPr="00B03F0E">
        <w:rPr>
          <w:rFonts w:ascii="Cambria" w:hAnsi="Cambria"/>
          <w:sz w:val="20"/>
          <w:szCs w:val="20"/>
        </w:rPr>
        <w:t>Прошу установить (заменить) кодовое слово для подачи поручений на совершение сделок в устной форме и получения информации в рамках вышеуказанного брокерского счета.</w:t>
      </w:r>
    </w:p>
    <w:p w:rsidR="00B03F0E" w:rsidRPr="00B03F0E" w:rsidRDefault="00B03F0E" w:rsidP="00B03F0E">
      <w:pPr>
        <w:rPr>
          <w:rFonts w:ascii="Cambria" w:hAnsi="Cambria"/>
          <w:sz w:val="20"/>
          <w:szCs w:val="20"/>
          <w:lang w:val="en-US"/>
        </w:rPr>
      </w:pPr>
      <w:r w:rsidRPr="00B03F0E">
        <w:rPr>
          <w:rFonts w:ascii="Cambria" w:hAnsi="Cambria"/>
          <w:sz w:val="20"/>
          <w:szCs w:val="20"/>
          <w:lang w:val="en-US"/>
        </w:rPr>
        <w:t>I request to set (replace) code word for oral submission of orders to execute transactions and receiving information regarding the mentioned broker account.</w:t>
      </w:r>
    </w:p>
    <w:p w:rsidR="00B03F0E" w:rsidRPr="00B03F0E" w:rsidRDefault="00B03F0E" w:rsidP="00B03F0E">
      <w:pPr>
        <w:rPr>
          <w:rFonts w:ascii="Cambria" w:hAnsi="Cambria"/>
          <w:sz w:val="20"/>
          <w:szCs w:val="20"/>
          <w:lang w:val="en-US"/>
        </w:rPr>
      </w:pPr>
    </w:p>
    <w:p w:rsidR="00B03F0E" w:rsidRPr="00B03F0E" w:rsidRDefault="00B03F0E" w:rsidP="00B03F0E">
      <w:pPr>
        <w:rPr>
          <w:rFonts w:ascii="Cambria" w:hAnsi="Cambria"/>
          <w:sz w:val="20"/>
          <w:szCs w:val="20"/>
        </w:rPr>
      </w:pPr>
      <w:r w:rsidRPr="00B03F0E">
        <w:rPr>
          <w:rFonts w:ascii="Cambria" w:hAnsi="Cambria"/>
          <w:sz w:val="20"/>
          <w:szCs w:val="20"/>
        </w:rPr>
        <w:t>Лицо, обратившееся в ООО «ИК «Гелиус Капитал» в порядке, установленном Регламентом оказания ООО «ИК «Гелиус Капитал» брокерских услуг на рынках ценных бумаг, и назвавшее указанное кодовое слово, уполномочено подавать поручения в устной форме и получать информацию о сделках, ценных бумагах и денежных средствах, отраженных на вышеуказанном брокерском счете.</w:t>
      </w:r>
    </w:p>
    <w:p w:rsidR="00C8263F" w:rsidRDefault="00B03F0E" w:rsidP="00B03F0E">
      <w:pPr>
        <w:rPr>
          <w:rFonts w:ascii="Cambria" w:hAnsi="Cambria"/>
          <w:sz w:val="20"/>
          <w:szCs w:val="20"/>
          <w:lang w:val="en-US"/>
        </w:rPr>
      </w:pPr>
      <w:r w:rsidRPr="00B03F0E">
        <w:rPr>
          <w:rFonts w:ascii="Cambria" w:hAnsi="Cambria"/>
          <w:sz w:val="20"/>
          <w:szCs w:val="20"/>
          <w:lang w:val="en-US"/>
        </w:rPr>
        <w:t>A person, who contacts LLC "IC "</w:t>
      </w:r>
      <w:proofErr w:type="spellStart"/>
      <w:r w:rsidRPr="00B03F0E">
        <w:rPr>
          <w:rFonts w:ascii="Cambria" w:hAnsi="Cambria"/>
          <w:sz w:val="20"/>
          <w:szCs w:val="20"/>
          <w:lang w:val="en-US"/>
        </w:rPr>
        <w:t>Gelius</w:t>
      </w:r>
      <w:proofErr w:type="spellEnd"/>
      <w:r w:rsidRPr="00B03F0E">
        <w:rPr>
          <w:rFonts w:ascii="Cambria" w:hAnsi="Cambria"/>
          <w:sz w:val="20"/>
          <w:szCs w:val="20"/>
          <w:lang w:val="en-US"/>
        </w:rPr>
        <w:t xml:space="preserve"> Capital" according to the procedure prescribed by the Regulations of rendering brokerage services on securities markets by LLC "IC "</w:t>
      </w:r>
      <w:proofErr w:type="spellStart"/>
      <w:r w:rsidRPr="00B03F0E">
        <w:rPr>
          <w:rFonts w:ascii="Cambria" w:hAnsi="Cambria"/>
          <w:sz w:val="20"/>
          <w:szCs w:val="20"/>
          <w:lang w:val="en-US"/>
        </w:rPr>
        <w:t>Gelius</w:t>
      </w:r>
      <w:proofErr w:type="spellEnd"/>
      <w:r w:rsidRPr="00B03F0E">
        <w:rPr>
          <w:rFonts w:ascii="Cambria" w:hAnsi="Cambria"/>
          <w:sz w:val="20"/>
          <w:szCs w:val="20"/>
          <w:lang w:val="en-US"/>
        </w:rPr>
        <w:t xml:space="preserve"> Capital" and says the indicated code word, is authorized to orally submit orders and receive information on transactions, securities and cash funds reflected on the mentioned broker account.</w:t>
      </w:r>
    </w:p>
    <w:p w:rsidR="00C8263F" w:rsidRPr="00F85547" w:rsidRDefault="00C8263F" w:rsidP="009E0C5A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966821" w:rsidRPr="00FE3BD1" w:rsidTr="00557C94">
        <w:trPr>
          <w:trHeight w:val="567"/>
        </w:trPr>
        <w:tc>
          <w:tcPr>
            <w:tcW w:w="3652" w:type="dxa"/>
            <w:vAlign w:val="center"/>
          </w:tcPr>
          <w:p w:rsidR="00966821" w:rsidRPr="00F85547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966821" w:rsidRPr="00C30512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  <w:tr w:rsidR="00966821" w:rsidRPr="00C30512" w:rsidTr="00557C94">
        <w:trPr>
          <w:trHeight w:val="567"/>
        </w:trPr>
        <w:tc>
          <w:tcPr>
            <w:tcW w:w="3652" w:type="dxa"/>
            <w:vAlign w:val="center"/>
          </w:tcPr>
          <w:p w:rsidR="00966821" w:rsidRPr="0069562A" w:rsidRDefault="00966821" w:rsidP="00557C94">
            <w:pPr>
              <w:pStyle w:val="a3"/>
              <w:rPr>
                <w:rFonts w:ascii="Cambria" w:hAnsi="Cambria"/>
                <w:lang w:val="en-US"/>
              </w:rPr>
            </w:pPr>
            <w:r w:rsidRPr="0069562A">
              <w:rPr>
                <w:rFonts w:ascii="Cambria" w:hAnsi="Cambria"/>
                <w:b/>
              </w:rPr>
              <w:t>Клиент</w:t>
            </w:r>
            <w:r w:rsidRPr="0069562A">
              <w:rPr>
                <w:rFonts w:ascii="Cambria" w:hAnsi="Cambria"/>
                <w:b/>
                <w:lang w:val="en-US"/>
              </w:rPr>
              <w:t xml:space="preserve"> (</w:t>
            </w:r>
            <w:r w:rsidRPr="0069562A">
              <w:rPr>
                <w:rFonts w:ascii="Cambria" w:hAnsi="Cambria"/>
                <w:b/>
              </w:rPr>
              <w:t>уполномоченноелицо</w:t>
            </w:r>
            <w:r w:rsidRPr="0069562A">
              <w:rPr>
                <w:rFonts w:ascii="Cambria" w:hAnsi="Cambria"/>
                <w:b/>
                <w:lang w:val="en-US"/>
              </w:rPr>
              <w:t>)</w:t>
            </w:r>
          </w:p>
          <w:p w:rsidR="00966821" w:rsidRPr="0069562A" w:rsidRDefault="00966821" w:rsidP="00557C94">
            <w:pPr>
              <w:pStyle w:val="a3"/>
              <w:rPr>
                <w:rFonts w:ascii="Cambria" w:hAnsi="Cambria"/>
                <w:b/>
                <w:lang w:val="en-US"/>
              </w:rPr>
            </w:pPr>
            <w:r w:rsidRPr="0069562A">
              <w:rPr>
                <w:rFonts w:ascii="Cambria" w:hAnsi="Cambria"/>
                <w:b/>
                <w:lang w:val="en-US"/>
              </w:rPr>
              <w:t>Client (authorized person)</w:t>
            </w:r>
          </w:p>
          <w:p w:rsidR="00966821" w:rsidRPr="0069562A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966821" w:rsidRPr="0069562A" w:rsidRDefault="00C30512" w:rsidP="00557C94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_____/</w:t>
            </w:r>
          </w:p>
        </w:tc>
      </w:tr>
      <w:tr w:rsidR="00966821" w:rsidRPr="0069562A" w:rsidTr="00557C94">
        <w:trPr>
          <w:trHeight w:val="567"/>
        </w:trPr>
        <w:tc>
          <w:tcPr>
            <w:tcW w:w="3652" w:type="dxa"/>
            <w:vAlign w:val="center"/>
          </w:tcPr>
          <w:p w:rsidR="00966821" w:rsidRPr="00C30512" w:rsidRDefault="00966821" w:rsidP="00F85547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966821" w:rsidRPr="0069562A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МП/LS</w:t>
            </w:r>
          </w:p>
        </w:tc>
      </w:tr>
    </w:tbl>
    <w:p w:rsidR="00966821" w:rsidRDefault="00966821" w:rsidP="009E0C5A">
      <w:pPr>
        <w:rPr>
          <w:rFonts w:ascii="Cambria" w:hAnsi="Cambria"/>
          <w:sz w:val="20"/>
          <w:szCs w:val="20"/>
          <w:lang w:val="en-US"/>
        </w:rPr>
      </w:pPr>
    </w:p>
    <w:sectPr w:rsidR="00966821" w:rsidSect="00B305BD">
      <w:headerReference w:type="default" r:id="rId7"/>
      <w:foot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BDD" w:rsidRDefault="006D3BDD" w:rsidP="00CE5AF5">
      <w:r>
        <w:separator/>
      </w:r>
    </w:p>
  </w:endnote>
  <w:endnote w:type="continuationSeparator" w:id="1">
    <w:p w:rsidR="006D3BDD" w:rsidRDefault="006D3BDD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D02" w:rsidRPr="009E0C5A" w:rsidRDefault="00B34D02" w:rsidP="00B34D02">
    <w:pPr>
      <w:pStyle w:val="a3"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Cambria" w:hAnsi="Cambria"/>
      </w:rPr>
    </w:pPr>
    <w:r w:rsidRPr="009E0C5A">
      <w:rPr>
        <w:rFonts w:ascii="Cambria" w:hAnsi="Cambria"/>
        <w:b/>
      </w:rPr>
      <w:t>Для отметок ООО «ИК «Гелиус Капитал»:</w:t>
    </w: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BDD" w:rsidRDefault="006D3BDD" w:rsidP="00CE5AF5">
      <w:r>
        <w:separator/>
      </w:r>
    </w:p>
  </w:footnote>
  <w:footnote w:type="continuationSeparator" w:id="1">
    <w:p w:rsidR="006D3BDD" w:rsidRDefault="006D3BDD" w:rsidP="00CE5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AF5" w:rsidRPr="00966821" w:rsidRDefault="00162512" w:rsidP="00CE5AF5">
    <w:pPr>
      <w:jc w:val="right"/>
      <w:rPr>
        <w:rFonts w:ascii="Cambria" w:hAnsi="Cambria"/>
        <w:sz w:val="16"/>
        <w:szCs w:val="16"/>
      </w:rPr>
    </w:pPr>
    <w:r w:rsidRPr="00966821">
      <w:rPr>
        <w:rFonts w:ascii="Cambria" w:hAnsi="Cambria"/>
        <w:sz w:val="16"/>
        <w:szCs w:val="16"/>
      </w:rPr>
      <w:t>Приложение №</w:t>
    </w:r>
    <w:r w:rsidR="00A506C4">
      <w:rPr>
        <w:rFonts w:ascii="Cambria" w:hAnsi="Cambria"/>
        <w:sz w:val="16"/>
        <w:szCs w:val="16"/>
      </w:rPr>
      <w:t>19</w:t>
    </w:r>
    <w:r w:rsidR="00232EA9">
      <w:rPr>
        <w:rFonts w:ascii="Cambria" w:hAnsi="Cambria"/>
        <w:sz w:val="16"/>
        <w:szCs w:val="16"/>
      </w:rPr>
      <w:t>А</w:t>
    </w:r>
    <w:r w:rsidR="00CE5AF5" w:rsidRPr="00966821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966821" w:rsidRPr="00966821" w:rsidRDefault="00966821" w:rsidP="00966821">
    <w:pPr>
      <w:jc w:val="right"/>
      <w:rPr>
        <w:rFonts w:ascii="Cambria" w:hAnsi="Cambria"/>
        <w:sz w:val="16"/>
        <w:szCs w:val="16"/>
        <w:lang w:val="en-US"/>
      </w:rPr>
    </w:pPr>
    <w:r w:rsidRPr="00966821">
      <w:rPr>
        <w:rFonts w:ascii="Cambria" w:hAnsi="Cambria"/>
        <w:sz w:val="16"/>
        <w:szCs w:val="16"/>
        <w:lang w:val="en-US"/>
      </w:rPr>
      <w:t>Appendix No.</w:t>
    </w:r>
    <w:r w:rsidR="00A506C4" w:rsidRPr="00A506C4">
      <w:rPr>
        <w:rFonts w:ascii="Cambria" w:hAnsi="Cambria"/>
        <w:sz w:val="16"/>
        <w:szCs w:val="16"/>
        <w:lang w:val="en-US"/>
      </w:rPr>
      <w:t>19</w:t>
    </w:r>
    <w:r w:rsidRPr="00966821">
      <w:rPr>
        <w:rFonts w:ascii="Cambria" w:hAnsi="Cambria"/>
        <w:sz w:val="16"/>
        <w:szCs w:val="16"/>
        <w:lang w:val="en-US"/>
      </w:rPr>
      <w:t>A to the Regulations on rendering brokerage services on securities markets by LLC "IC "</w:t>
    </w:r>
    <w:proofErr w:type="spellStart"/>
    <w:r w:rsidRPr="00966821">
      <w:rPr>
        <w:rFonts w:ascii="Cambria" w:hAnsi="Cambria"/>
        <w:sz w:val="16"/>
        <w:szCs w:val="16"/>
        <w:lang w:val="en-US"/>
      </w:rPr>
      <w:t>Gelius</w:t>
    </w:r>
    <w:proofErr w:type="spellEnd"/>
    <w:r w:rsidRPr="00966821">
      <w:rPr>
        <w:rFonts w:ascii="Cambria" w:hAnsi="Cambria"/>
        <w:sz w:val="16"/>
        <w:szCs w:val="16"/>
        <w:lang w:val="en-US"/>
      </w:rPr>
      <w:t xml:space="preserve"> Capital"</w:t>
    </w:r>
  </w:p>
  <w:p w:rsidR="0007354D" w:rsidRPr="00966821" w:rsidRDefault="0007354D" w:rsidP="00821C02">
    <w:pPr>
      <w:jc w:val="right"/>
      <w:rPr>
        <w:rFonts w:ascii="Cambria" w:hAnsi="Cambria"/>
        <w:sz w:val="16"/>
        <w:szCs w:val="16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9D6"/>
    <w:rsid w:val="00000675"/>
    <w:rsid w:val="0000364A"/>
    <w:rsid w:val="00013E80"/>
    <w:rsid w:val="0007354D"/>
    <w:rsid w:val="000B20F6"/>
    <w:rsid w:val="000E5D48"/>
    <w:rsid w:val="00127F51"/>
    <w:rsid w:val="00162512"/>
    <w:rsid w:val="001A45F7"/>
    <w:rsid w:val="00232EA9"/>
    <w:rsid w:val="002C6D56"/>
    <w:rsid w:val="002D64E5"/>
    <w:rsid w:val="00350511"/>
    <w:rsid w:val="003D786F"/>
    <w:rsid w:val="004C299D"/>
    <w:rsid w:val="005205F9"/>
    <w:rsid w:val="00533518"/>
    <w:rsid w:val="00554BE2"/>
    <w:rsid w:val="006937AA"/>
    <w:rsid w:val="006A5D70"/>
    <w:rsid w:val="006D3BDD"/>
    <w:rsid w:val="007F6984"/>
    <w:rsid w:val="00804242"/>
    <w:rsid w:val="00821C02"/>
    <w:rsid w:val="00845F94"/>
    <w:rsid w:val="008C5615"/>
    <w:rsid w:val="009342B5"/>
    <w:rsid w:val="00966821"/>
    <w:rsid w:val="00974FE1"/>
    <w:rsid w:val="009C59D6"/>
    <w:rsid w:val="009E0C5A"/>
    <w:rsid w:val="009F0448"/>
    <w:rsid w:val="00A46290"/>
    <w:rsid w:val="00A506C4"/>
    <w:rsid w:val="00AE4EB2"/>
    <w:rsid w:val="00B03F0E"/>
    <w:rsid w:val="00B20FEB"/>
    <w:rsid w:val="00B305BD"/>
    <w:rsid w:val="00B34D02"/>
    <w:rsid w:val="00B76062"/>
    <w:rsid w:val="00B93B76"/>
    <w:rsid w:val="00C15EDA"/>
    <w:rsid w:val="00C30512"/>
    <w:rsid w:val="00C8263F"/>
    <w:rsid w:val="00CB59A3"/>
    <w:rsid w:val="00CE5AF5"/>
    <w:rsid w:val="00CE5E5C"/>
    <w:rsid w:val="00E02DD4"/>
    <w:rsid w:val="00F85547"/>
    <w:rsid w:val="00FE3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FCA7C-ACF5-4E9B-9009-12A63E6B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23</cp:revision>
  <dcterms:created xsi:type="dcterms:W3CDTF">2016-10-20T16:45:00Z</dcterms:created>
  <dcterms:modified xsi:type="dcterms:W3CDTF">2016-11-22T05:51:00Z</dcterms:modified>
</cp:coreProperties>
</file>